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26" w:rsidRDefault="007A257F" w:rsidP="00D669E3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</w:p>
    <w:p w:rsidR="007A257F" w:rsidRPr="007A257F" w:rsidRDefault="007A257F" w:rsidP="00D669E3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A257F" w:rsidRPr="007A257F" w:rsidRDefault="007A257F" w:rsidP="00D669E3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7A257F" w:rsidRDefault="007A257F" w:rsidP="00D669E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57F">
        <w:rPr>
          <w:rFonts w:ascii="Times New Roman" w:hAnsi="Times New Roman" w:cs="Times New Roman"/>
          <w:b/>
          <w:sz w:val="28"/>
          <w:szCs w:val="28"/>
          <w:u w:val="single"/>
        </w:rPr>
        <w:t xml:space="preserve">«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</w:t>
      </w:r>
      <w:r w:rsidRPr="007A2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»</w:t>
      </w:r>
    </w:p>
    <w:p w:rsidR="007A257F" w:rsidRPr="007A257F" w:rsidRDefault="007A257F" w:rsidP="00D669E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(наименование организации)</w:t>
      </w:r>
    </w:p>
    <w:p w:rsidR="007A257F" w:rsidRDefault="007A257F" w:rsidP="00D669E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ФИО</w:t>
      </w:r>
    </w:p>
    <w:p w:rsidR="007A257F" w:rsidRPr="007A257F" w:rsidRDefault="007A257F" w:rsidP="00D669E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(Подпись</w:t>
      </w:r>
      <w:r w:rsidR="007B7E7B">
        <w:rPr>
          <w:rFonts w:ascii="Times New Roman" w:hAnsi="Times New Roman" w:cs="Times New Roman"/>
          <w:b/>
          <w:sz w:val="16"/>
          <w:szCs w:val="16"/>
        </w:rPr>
        <w:t>/печать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7A257F" w:rsidRPr="007A257F" w:rsidRDefault="007A257F" w:rsidP="00D669E3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257F">
        <w:rPr>
          <w:rFonts w:ascii="Times New Roman" w:hAnsi="Times New Roman" w:cs="Times New Roman"/>
          <w:b/>
          <w:sz w:val="28"/>
          <w:szCs w:val="28"/>
        </w:rPr>
        <w:t>«____</w:t>
      </w:r>
      <w:proofErr w:type="gramStart"/>
      <w:r w:rsidRPr="007A257F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7A257F">
        <w:rPr>
          <w:rFonts w:ascii="Times New Roman" w:hAnsi="Times New Roman" w:cs="Times New Roman"/>
          <w:b/>
          <w:sz w:val="28"/>
          <w:szCs w:val="28"/>
        </w:rPr>
        <w:t>___________________20</w:t>
      </w:r>
      <w:r w:rsidR="00F54B29">
        <w:rPr>
          <w:rFonts w:ascii="Times New Roman" w:hAnsi="Times New Roman" w:cs="Times New Roman"/>
          <w:b/>
          <w:sz w:val="28"/>
          <w:szCs w:val="28"/>
        </w:rPr>
        <w:t>__</w:t>
      </w:r>
      <w:r w:rsidRPr="007A257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7A257F" w:rsidRPr="007B2A45" w:rsidRDefault="007A257F" w:rsidP="00A55846">
      <w:pPr>
        <w:widowControl w:val="0"/>
        <w:tabs>
          <w:tab w:val="left" w:pos="1134"/>
          <w:tab w:val="left" w:pos="10490"/>
        </w:tabs>
        <w:ind w:right="41" w:firstLine="709"/>
        <w:jc w:val="both"/>
        <w:rPr>
          <w:rFonts w:ascii="Times New Roman" w:hAnsi="Times New Roman"/>
          <w:b/>
          <w:caps/>
          <w:szCs w:val="24"/>
        </w:rPr>
      </w:pPr>
    </w:p>
    <w:p w:rsidR="00FA3F92" w:rsidRDefault="00FA3F92" w:rsidP="00D669E3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F92">
        <w:rPr>
          <w:rFonts w:ascii="Times New Roman" w:hAnsi="Times New Roman" w:cs="Times New Roman"/>
          <w:b/>
          <w:sz w:val="48"/>
          <w:szCs w:val="40"/>
        </w:rPr>
        <w:t>Обоснование целесообразности</w:t>
      </w:r>
    </w:p>
    <w:p w:rsidR="007A257F" w:rsidRPr="00FA3F92" w:rsidRDefault="00FA3F92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92">
        <w:rPr>
          <w:rFonts w:ascii="Times New Roman" w:hAnsi="Times New Roman" w:cs="Times New Roman"/>
          <w:b/>
          <w:sz w:val="28"/>
          <w:szCs w:val="28"/>
        </w:rPr>
        <w:t>разработки (актуализации) сметн</w:t>
      </w:r>
      <w:r w:rsidR="00E843A2">
        <w:rPr>
          <w:rFonts w:ascii="Times New Roman" w:hAnsi="Times New Roman" w:cs="Times New Roman"/>
          <w:b/>
          <w:sz w:val="28"/>
          <w:szCs w:val="28"/>
        </w:rPr>
        <w:t>ой</w:t>
      </w:r>
      <w:r w:rsidRPr="00FA3F92">
        <w:rPr>
          <w:rFonts w:ascii="Times New Roman" w:hAnsi="Times New Roman" w:cs="Times New Roman"/>
          <w:b/>
          <w:sz w:val="28"/>
          <w:szCs w:val="28"/>
        </w:rPr>
        <w:t xml:space="preserve"> норм</w:t>
      </w:r>
      <w:r w:rsidR="00E843A2">
        <w:rPr>
          <w:rFonts w:ascii="Times New Roman" w:hAnsi="Times New Roman" w:cs="Times New Roman"/>
          <w:b/>
          <w:sz w:val="28"/>
          <w:szCs w:val="28"/>
        </w:rPr>
        <w:t>ы (сметных норм)</w:t>
      </w:r>
    </w:p>
    <w:p w:rsidR="007B7E7B" w:rsidRDefault="007B7E7B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7F" w:rsidRDefault="007A257F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7A257F">
        <w:rPr>
          <w:rFonts w:ascii="Times New Roman" w:hAnsi="Times New Roman" w:cs="Times New Roman"/>
          <w:b/>
          <w:sz w:val="28"/>
          <w:szCs w:val="28"/>
          <w:u w:val="single"/>
        </w:rPr>
        <w:t>«                                                                      »</w:t>
      </w:r>
    </w:p>
    <w:p w:rsidR="004071E6" w:rsidRPr="007A257F" w:rsidRDefault="00FA3F92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392">
        <w:rPr>
          <w:rFonts w:ascii="Times New Roman" w:hAnsi="Times New Roman" w:cs="Times New Roman"/>
          <w:sz w:val="20"/>
          <w:szCs w:val="28"/>
        </w:rPr>
        <w:t>наименование планируемого к утверждению проекта сметно</w:t>
      </w:r>
      <w:r>
        <w:rPr>
          <w:rFonts w:ascii="Times New Roman" w:hAnsi="Times New Roman" w:cs="Times New Roman"/>
          <w:sz w:val="20"/>
          <w:szCs w:val="28"/>
        </w:rPr>
        <w:t>й</w:t>
      </w:r>
      <w:r w:rsidRPr="00046392">
        <w:rPr>
          <w:rFonts w:ascii="Times New Roman" w:hAnsi="Times New Roman" w:cs="Times New Roman"/>
          <w:sz w:val="20"/>
          <w:szCs w:val="28"/>
        </w:rPr>
        <w:t xml:space="preserve"> норм</w:t>
      </w:r>
      <w:r>
        <w:rPr>
          <w:rFonts w:ascii="Times New Roman" w:hAnsi="Times New Roman" w:cs="Times New Roman"/>
          <w:sz w:val="20"/>
          <w:szCs w:val="28"/>
        </w:rPr>
        <w:t>ы</w:t>
      </w:r>
      <w:r w:rsidRPr="00046392">
        <w:rPr>
          <w:rFonts w:ascii="Times New Roman" w:hAnsi="Times New Roman" w:cs="Times New Roman"/>
          <w:sz w:val="20"/>
          <w:szCs w:val="28"/>
        </w:rPr>
        <w:t xml:space="preserve"> (технологии)</w:t>
      </w:r>
    </w:p>
    <w:p w:rsidR="007A257F" w:rsidRDefault="007A257F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1E6" w:rsidRDefault="004071E6" w:rsidP="00A558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3A2" w:rsidRDefault="004071E6" w:rsidP="00D669E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54B2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E843A2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56"/>
        <w:gridCol w:w="4481"/>
      </w:tblGrid>
      <w:tr w:rsidR="00E843A2" w:rsidRPr="00E70E0B" w:rsidTr="00A93C73">
        <w:tc>
          <w:tcPr>
            <w:tcW w:w="9356" w:type="dxa"/>
            <w:gridSpan w:val="2"/>
          </w:tcPr>
          <w:p w:rsidR="00E843A2" w:rsidRPr="00E843A2" w:rsidRDefault="00E843A2" w:rsidP="00A5584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3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br w:type="page"/>
            </w:r>
            <w:r w:rsidRPr="00E843A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в соответствии с пунктом 6 Порядка</w:t>
            </w:r>
            <w:r w:rsidRPr="00E8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3A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сметных нормативов (далее – Порядок), утвержденного приказом Минстроя России от 13.01.2020 № 2/</w:t>
            </w:r>
            <w:proofErr w:type="spellStart"/>
            <w:r w:rsidRPr="00E843A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</w:p>
        </w:tc>
      </w:tr>
      <w:tr w:rsidR="00E843A2" w:rsidRPr="00E70E0B" w:rsidTr="00A93C73">
        <w:tc>
          <w:tcPr>
            <w:tcW w:w="4820" w:type="dxa"/>
          </w:tcPr>
          <w:p w:rsidR="00E843A2" w:rsidRPr="00E70E0B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B">
              <w:rPr>
                <w:rFonts w:ascii="Times New Roman" w:hAnsi="Times New Roman" w:cs="Times New Roman"/>
                <w:sz w:val="28"/>
                <w:szCs w:val="28"/>
              </w:rPr>
              <w:t>Тип предложения</w:t>
            </w:r>
          </w:p>
        </w:tc>
        <w:tc>
          <w:tcPr>
            <w:tcW w:w="4536" w:type="dxa"/>
          </w:tcPr>
          <w:p w:rsidR="00E843A2" w:rsidRPr="00AC2763" w:rsidRDefault="00E843A2" w:rsidP="00A55846">
            <w:pPr>
              <w:pStyle w:val="a3"/>
              <w:numPr>
                <w:ilvl w:val="0"/>
                <w:numId w:val="18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новой сметной нормы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8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сметной нормы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8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новой сметной нормы (расширение номенклатуры)</w:t>
            </w:r>
          </w:p>
        </w:tc>
      </w:tr>
      <w:tr w:rsidR="00E843A2" w:rsidRPr="00E70E0B" w:rsidTr="00A93C73">
        <w:tc>
          <w:tcPr>
            <w:tcW w:w="4820" w:type="dxa"/>
          </w:tcPr>
          <w:p w:rsidR="00E843A2" w:rsidRPr="00E70E0B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сборника, в который предлагается внести изменения</w:t>
            </w:r>
          </w:p>
        </w:tc>
        <w:tc>
          <w:tcPr>
            <w:tcW w:w="4536" w:type="dxa"/>
          </w:tcPr>
          <w:p w:rsidR="00E843A2" w:rsidRPr="00AC2763" w:rsidRDefault="00E843A2" w:rsidP="00A55846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 сборника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(шифр нормы, шифр таблицы ГЭСН)</w:t>
            </w:r>
          </w:p>
        </w:tc>
      </w:tr>
      <w:tr w:rsidR="00E843A2" w:rsidRPr="00E70E0B" w:rsidTr="00A93C73">
        <w:tc>
          <w:tcPr>
            <w:tcW w:w="4820" w:type="dxa"/>
          </w:tcPr>
          <w:p w:rsidR="00E843A2" w:rsidRPr="00E70E0B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B">
              <w:rPr>
                <w:rFonts w:ascii="Times New Roman" w:hAnsi="Times New Roman" w:cs="Times New Roman"/>
                <w:sz w:val="28"/>
                <w:szCs w:val="28"/>
              </w:rPr>
              <w:t>Количество предлагаемых сметных норм</w:t>
            </w:r>
          </w:p>
        </w:tc>
        <w:tc>
          <w:tcPr>
            <w:tcW w:w="4536" w:type="dxa"/>
          </w:tcPr>
          <w:p w:rsidR="00E843A2" w:rsidRPr="00AC2763" w:rsidRDefault="00E843A2" w:rsidP="00A55846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количество</w:t>
            </w:r>
          </w:p>
        </w:tc>
      </w:tr>
      <w:tr w:rsidR="00E843A2" w:rsidRPr="00E70E0B" w:rsidTr="00A93C73">
        <w:tc>
          <w:tcPr>
            <w:tcW w:w="9356" w:type="dxa"/>
            <w:gridSpan w:val="2"/>
          </w:tcPr>
          <w:p w:rsidR="00E843A2" w:rsidRPr="00AC2763" w:rsidRDefault="00E843A2" w:rsidP="00AC2763">
            <w:pPr>
              <w:pStyle w:val="a3"/>
              <w:tabs>
                <w:tab w:val="left" w:pos="293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планир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уемое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таблицы ГЭСН.</w:t>
            </w:r>
          </w:p>
          <w:p w:rsidR="00A306EC" w:rsidRPr="00AC2763" w:rsidRDefault="00A306EC" w:rsidP="00AC2763">
            <w:pPr>
              <w:pStyle w:val="a8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Перечислить каждую предлагаемую сметную норму </w:t>
            </w:r>
            <w:r w:rsidR="00EA17C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списком</w:t>
            </w:r>
            <w:r w:rsidR="00EA17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также </w:t>
            </w:r>
            <w:r w:rsidR="00EA17CD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дифференцировать номенклатуру сметных норм с учетом оптимальной организации технологического процесса представленной технологии, с учетом положений разделов </w:t>
            </w:r>
            <w:r w:rsidR="00190F41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C52D5E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>ехническ</w:t>
            </w:r>
            <w:r w:rsidR="00190F41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>их</w:t>
            </w:r>
            <w:r w:rsidR="00C52D5E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</w:t>
            </w:r>
            <w:r w:rsidR="00190F41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="00EA17CD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сборников </w:t>
            </w:r>
            <w:r w:rsidR="00190F41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>ФСНБ</w:t>
            </w:r>
            <w:r w:rsidR="00EA17CD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нормативно-технических документов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843A2" w:rsidRPr="00AC2763" w:rsidRDefault="00E843A2" w:rsidP="00AC2763">
            <w:pPr>
              <w:pStyle w:val="a3"/>
              <w:numPr>
                <w:ilvl w:val="0"/>
                <w:numId w:val="16"/>
              </w:numPr>
              <w:tabs>
                <w:tab w:val="left" w:pos="293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«»;</w:t>
            </w:r>
          </w:p>
          <w:p w:rsidR="00E843A2" w:rsidRPr="00AC2763" w:rsidRDefault="00E843A2" w:rsidP="00AC2763">
            <w:pPr>
              <w:pStyle w:val="a3"/>
              <w:numPr>
                <w:ilvl w:val="0"/>
                <w:numId w:val="16"/>
              </w:numPr>
              <w:tabs>
                <w:tab w:val="left" w:pos="293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«»;</w:t>
            </w:r>
          </w:p>
          <w:p w:rsidR="00E843A2" w:rsidRPr="00435FC9" w:rsidRDefault="00E843A2" w:rsidP="00AC2763">
            <w:pPr>
              <w:pStyle w:val="a3"/>
              <w:numPr>
                <w:ilvl w:val="0"/>
                <w:numId w:val="16"/>
              </w:numPr>
              <w:tabs>
                <w:tab w:val="left" w:pos="293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«» и т.д.</w:t>
            </w:r>
          </w:p>
        </w:tc>
      </w:tr>
      <w:tr w:rsidR="00E843A2" w:rsidRPr="00DE7512" w:rsidTr="005F5E09">
        <w:tc>
          <w:tcPr>
            <w:tcW w:w="9356" w:type="dxa"/>
            <w:gridSpan w:val="2"/>
          </w:tcPr>
          <w:p w:rsidR="00E843A2" w:rsidRPr="00E70E0B" w:rsidRDefault="00E843A2" w:rsidP="00251CD1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867">
              <w:rPr>
                <w:rFonts w:ascii="Times New Roman" w:hAnsi="Times New Roman" w:cs="Times New Roman"/>
                <w:sz w:val="28"/>
                <w:szCs w:val="28"/>
              </w:rPr>
              <w:t>писание технологии, для которой планируется разработка сметных норм или указание сметных норм, планируемых к актуализации</w:t>
            </w:r>
          </w:p>
        </w:tc>
      </w:tr>
      <w:tr w:rsidR="00E843A2" w:rsidRPr="00DE7512" w:rsidTr="005F5E09">
        <w:tc>
          <w:tcPr>
            <w:tcW w:w="9356" w:type="dxa"/>
            <w:gridSpan w:val="2"/>
          </w:tcPr>
          <w:p w:rsidR="00E843A2" w:rsidRPr="00A330B9" w:rsidRDefault="00E843A2" w:rsidP="00A330B9">
            <w:pPr>
              <w:pStyle w:val="a8"/>
              <w:ind w:left="34"/>
              <w:jc w:val="both"/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В Описании должно быть подробно описан</w:t>
            </w:r>
            <w:r w:rsidR="00EA17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17CD" w:rsidRPr="00A330B9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технологический процесс в целом (рабочие операций) с учетом мелких и второстепенных</w:t>
            </w:r>
            <w:r w:rsidR="00A330B9" w:rsidRPr="00A330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сопутствующие операций</w:t>
            </w:r>
            <w:r w:rsidRPr="00A330B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 и условия производства работ (</w:t>
            </w:r>
            <w:r w:rsidR="00DC5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дополнительно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может быть представлена </w:t>
            </w:r>
            <w:r w:rsidR="007C235D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- в технических паспортах, руководстве по монтажу и эксплуатации, технологических картах, проектах производства работ (ППР) и т.п.</w:t>
            </w:r>
            <w:r w:rsidR="00AB31F0">
              <w:rPr>
                <w:rFonts w:ascii="Times New Roman" w:hAnsi="Times New Roman" w:cs="Times New Roman"/>
                <w:i/>
                <w:sz w:val="28"/>
                <w:szCs w:val="28"/>
              </w:rPr>
              <w:t>, фотографии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Используемые трудовые ресурсы (состав звена).</w:t>
            </w:r>
          </w:p>
          <w:p w:rsidR="00AC2763" w:rsidRPr="00AC2763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Используемые машины и механизмы в процессе производства работ.</w:t>
            </w:r>
          </w:p>
          <w:p w:rsidR="00E843A2" w:rsidRPr="00AC2763" w:rsidRDefault="00AC2763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Используемые материальные ресурсы в процессе производства работ.</w:t>
            </w:r>
            <w:r w:rsidR="00E843A2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На каких объектах применяется данная технология производства работ.</w:t>
            </w:r>
          </w:p>
          <w:p w:rsidR="00E843A2" w:rsidRPr="00AC2763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Перечень основных работ 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предлагаемой сметной норме</w:t>
            </w:r>
            <w:r w:rsidR="00A0406D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406D" w:rsidRPr="00AC27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0406D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кратко, на основании описания технологии</w:t>
            </w:r>
            <w:r w:rsidR="00A0406D" w:rsidRPr="00AC27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E6E09" w:rsidRDefault="00E843A2" w:rsidP="00A55846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Используемые инструменты в процессе производства работ.</w:t>
            </w:r>
          </w:p>
        </w:tc>
      </w:tr>
      <w:tr w:rsidR="00E843A2" w:rsidRPr="00DE7512" w:rsidTr="00A93C73">
        <w:trPr>
          <w:trHeight w:val="435"/>
        </w:trPr>
        <w:tc>
          <w:tcPr>
            <w:tcW w:w="4820" w:type="dxa"/>
          </w:tcPr>
          <w:p w:rsidR="00E843A2" w:rsidRPr="00DE7512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разработки (актуализации) сметных норм</w:t>
            </w:r>
          </w:p>
        </w:tc>
        <w:tc>
          <w:tcPr>
            <w:tcW w:w="4536" w:type="dxa"/>
          </w:tcPr>
          <w:p w:rsidR="006B5556" w:rsidRPr="00AC2763" w:rsidRDefault="006B5556" w:rsidP="00A55846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Выбрать:</w:t>
            </w:r>
          </w:p>
          <w:p w:rsidR="006B5556" w:rsidRPr="00AC2763" w:rsidRDefault="00E843A2" w:rsidP="00A55846">
            <w:pPr>
              <w:pStyle w:val="a3"/>
              <w:numPr>
                <w:ilvl w:val="0"/>
                <w:numId w:val="21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="006B5556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 20__ года;</w:t>
            </w:r>
          </w:p>
          <w:p w:rsidR="006B5556" w:rsidRPr="00AC2763" w:rsidRDefault="006B5556" w:rsidP="00A55846">
            <w:pPr>
              <w:pStyle w:val="a3"/>
              <w:numPr>
                <w:ilvl w:val="0"/>
                <w:numId w:val="21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 20__ года; </w:t>
            </w:r>
          </w:p>
          <w:p w:rsidR="006B5556" w:rsidRPr="00AC2763" w:rsidRDefault="006B5556" w:rsidP="00A55846">
            <w:pPr>
              <w:pStyle w:val="a3"/>
              <w:numPr>
                <w:ilvl w:val="0"/>
                <w:numId w:val="21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 20__ года; </w:t>
            </w:r>
          </w:p>
          <w:p w:rsidR="00E843A2" w:rsidRPr="00AC2763" w:rsidRDefault="006B5556" w:rsidP="00A55846">
            <w:pPr>
              <w:pStyle w:val="a3"/>
              <w:numPr>
                <w:ilvl w:val="0"/>
                <w:numId w:val="21"/>
              </w:numPr>
              <w:tabs>
                <w:tab w:val="left" w:pos="322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IV</w:t>
            </w:r>
            <w:r w:rsidR="00E843A2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20__ года</w:t>
            </w:r>
          </w:p>
        </w:tc>
      </w:tr>
      <w:tr w:rsidR="00E843A2" w:rsidRPr="00DE7512" w:rsidTr="00A93C73">
        <w:trPr>
          <w:trHeight w:val="435"/>
        </w:trPr>
        <w:tc>
          <w:tcPr>
            <w:tcW w:w="4820" w:type="dxa"/>
          </w:tcPr>
          <w:p w:rsidR="00E843A2" w:rsidRPr="00057867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организации (органа), обеспечивающей финансирование разработки (актуализации) сметных норм</w:t>
            </w:r>
          </w:p>
        </w:tc>
        <w:tc>
          <w:tcPr>
            <w:tcW w:w="4536" w:type="dxa"/>
          </w:tcPr>
          <w:p w:rsidR="00E843A2" w:rsidRPr="00AC2763" w:rsidRDefault="00AC2763" w:rsidP="00AC2763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 организации (органа). В случае финансирования за счет бюджета, необходимо представить документы, подтверждающие готовность органа власти осуществить финансирование работ по разработке (актуализации) сметных норм.</w:t>
            </w:r>
          </w:p>
        </w:tc>
      </w:tr>
      <w:tr w:rsidR="00E843A2" w:rsidRPr="00DE7512" w:rsidTr="00A93C73">
        <w:trPr>
          <w:trHeight w:val="435"/>
        </w:trPr>
        <w:tc>
          <w:tcPr>
            <w:tcW w:w="4820" w:type="dxa"/>
          </w:tcPr>
          <w:p w:rsidR="00E843A2" w:rsidRPr="00DE7512" w:rsidRDefault="00E843A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51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разработки </w:t>
            </w:r>
            <w:r w:rsidRPr="00DE7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(актуализации) </w:t>
            </w:r>
            <w:r w:rsidRPr="00DE7512">
              <w:rPr>
                <w:rFonts w:ascii="Times New Roman" w:hAnsi="Times New Roman" w:cs="Times New Roman"/>
                <w:sz w:val="28"/>
                <w:szCs w:val="28"/>
              </w:rPr>
              <w:t>сметных норм</w:t>
            </w:r>
          </w:p>
        </w:tc>
        <w:tc>
          <w:tcPr>
            <w:tcW w:w="4536" w:type="dxa"/>
          </w:tcPr>
          <w:p w:rsidR="008E4D07" w:rsidRPr="00AC2763" w:rsidRDefault="008E4D07" w:rsidP="00A55846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Выбрать:</w:t>
            </w:r>
          </w:p>
          <w:p w:rsidR="006B5556" w:rsidRPr="00AC2763" w:rsidRDefault="006B5556" w:rsidP="00A55846">
            <w:pPr>
              <w:pStyle w:val="a3"/>
              <w:numPr>
                <w:ilvl w:val="0"/>
                <w:numId w:val="2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За счет собственных средств инициатора</w:t>
            </w:r>
          </w:p>
          <w:p w:rsidR="006B5556" w:rsidRPr="00DE7512" w:rsidRDefault="006B5556" w:rsidP="00A55846">
            <w:pPr>
              <w:pStyle w:val="a3"/>
              <w:numPr>
                <w:ilvl w:val="0"/>
                <w:numId w:val="22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бюджетов бюджетной системы Российской Федерации</w:t>
            </w:r>
            <w:r w:rsidRPr="00AC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4A1" w:rsidRPr="00DE7512" w:rsidTr="002A6E80">
        <w:tc>
          <w:tcPr>
            <w:tcW w:w="9356" w:type="dxa"/>
            <w:gridSpan w:val="2"/>
          </w:tcPr>
          <w:p w:rsidR="00DA04A1" w:rsidRPr="00DE7512" w:rsidRDefault="00DA04A1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целесообразности разработки (актуализации) сметных норм</w:t>
            </w:r>
          </w:p>
        </w:tc>
      </w:tr>
      <w:tr w:rsidR="00DA04A1" w:rsidRPr="00DE7512" w:rsidTr="00766937">
        <w:tc>
          <w:tcPr>
            <w:tcW w:w="9356" w:type="dxa"/>
            <w:gridSpan w:val="2"/>
          </w:tcPr>
          <w:p w:rsidR="00DA04A1" w:rsidRPr="00AC2763" w:rsidRDefault="00DA04A1" w:rsidP="00A55846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информация, обосновывающая необходимость разработки (актуализации) сметного норматива (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: данные об изменении требований нормативно-технических документов, которые приводят к изменению технологии производства работ или расхода строительных ресурсов, времени выполнения технологических операций на основании технических характеристик новых машин и механизмов, технических характеристик и свойств материалов и т.п.)</w:t>
            </w:r>
          </w:p>
          <w:p w:rsidR="00DA04A1" w:rsidRDefault="00DA04A1" w:rsidP="00A55846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При разработке новых норм, предполагающих включение в действующие таблицы сметных норм, а также актуализации действующих норм, необходимо соблюдать параметрические ряды, а при невозможности - актуализировать действующие нормы дополняемых (актуализируемых) таблиц сметных норм.</w:t>
            </w:r>
          </w:p>
          <w:p w:rsidR="00C5492C" w:rsidRPr="005D7FC0" w:rsidRDefault="00C5492C" w:rsidP="005D7FC0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>Стоит отметить, что материальные ресурсы, тип, разновидность, класс или марка которых при составлении локальных сметных расчетов (смет) подлежат уточнению по проектным данным, приводится с обобщенным наименованием, без указания конкретных характеристик. При этом в наименовании материального ресурса указывается наименование группы ресурсов сборника «Сметные цены на материалы, изделия, конструкции и оборудование, применяемые в строительстве, в базисном уровне цен» (далее – ФСБЦ).</w:t>
            </w:r>
          </w:p>
          <w:p w:rsidR="00C5492C" w:rsidRPr="005D7FC0" w:rsidRDefault="00C5492C" w:rsidP="005D7FC0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>В «Технологические группы» (далее – ТГ) для материальных ресурсов в табличной форме включается исчерпывающая номенклатура материальных ресурсов, применяемых в конкретной сметной норме.</w:t>
            </w:r>
          </w:p>
          <w:p w:rsidR="005D7FC0" w:rsidRPr="005D7FC0" w:rsidRDefault="00E53A57" w:rsidP="005D7FC0">
            <w:pPr>
              <w:pStyle w:val="a3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если существенные отличия между предлагаемыми и действующими сметными нормами отсутствуют, возможна подача </w:t>
            </w:r>
            <w:r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материалов для включения в ФСБЦ и их применения в составе действующих сметных норм. Для этого необходимо представить в заявку на включение материалов и комплект документов в соответствии с пунктом 27 Порядка</w:t>
            </w:r>
            <w:r w:rsidR="00D93D46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информацией по привязке к </w:t>
            </w:r>
            <w:r w:rsidR="00C5492C"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>конкретной сметной норме</w:t>
            </w:r>
            <w:r w:rsidRPr="005D7F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420DB" w:rsidRPr="00DE7512" w:rsidTr="00917BDA">
        <w:tc>
          <w:tcPr>
            <w:tcW w:w="9356" w:type="dxa"/>
            <w:gridSpan w:val="2"/>
          </w:tcPr>
          <w:p w:rsidR="009420DB" w:rsidRPr="00DE7512" w:rsidRDefault="009420DB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строительных ресурсов, необходимых для производства работ по технологии</w:t>
            </w:r>
          </w:p>
        </w:tc>
      </w:tr>
      <w:tr w:rsidR="009420DB" w:rsidRPr="00DE7512" w:rsidTr="00917BDA">
        <w:tc>
          <w:tcPr>
            <w:tcW w:w="9356" w:type="dxa"/>
            <w:gridSpan w:val="2"/>
          </w:tcPr>
          <w:p w:rsidR="00AC2763" w:rsidRPr="00AC2763" w:rsidRDefault="009420DB" w:rsidP="00AC276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перечень </w:t>
            </w:r>
            <w:r w:rsid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строительных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ресурсов</w:t>
            </w:r>
            <w:r w:rsid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(трудовых, машин и механизмов, материальных ресурсов)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их </w:t>
            </w:r>
            <w:r w:rsid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предполагаемый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расход (может быть представлена в документах от  производителя - паспорт, инструкция по применению и т.п.)</w:t>
            </w:r>
            <w:r w:rsidR="00AC27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77378" w:rsidRPr="00DE7512" w:rsidTr="00194BF7">
        <w:trPr>
          <w:trHeight w:val="1068"/>
        </w:trPr>
        <w:tc>
          <w:tcPr>
            <w:tcW w:w="9356" w:type="dxa"/>
            <w:gridSpan w:val="2"/>
          </w:tcPr>
          <w:p w:rsidR="00E77378" w:rsidRPr="00DE7512" w:rsidRDefault="00E77378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объектов (полигонов) для проведения нормативных наблюдений, либо информация о возможности разработки (актуализации) сметных норм расчетно-аналитическим методом</w:t>
            </w:r>
          </w:p>
        </w:tc>
      </w:tr>
      <w:tr w:rsidR="009F692F" w:rsidRPr="00DE7512" w:rsidTr="00437BF9">
        <w:trPr>
          <w:trHeight w:val="1603"/>
        </w:trPr>
        <w:tc>
          <w:tcPr>
            <w:tcW w:w="9356" w:type="dxa"/>
            <w:gridSpan w:val="2"/>
          </w:tcPr>
          <w:p w:rsidR="009F692F" w:rsidRPr="00AC2763" w:rsidRDefault="009F692F" w:rsidP="00A55846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объекта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  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»;</w:t>
            </w:r>
          </w:p>
          <w:p w:rsidR="009F692F" w:rsidRPr="00AC2763" w:rsidRDefault="009F692F" w:rsidP="00A55846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объекта:   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;</w:t>
            </w:r>
          </w:p>
          <w:p w:rsidR="009F692F" w:rsidRPr="00AC2763" w:rsidRDefault="009F692F" w:rsidP="00A55846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Предполагаемые даты для проведения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наблюдений:   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.</w:t>
            </w:r>
          </w:p>
          <w:p w:rsidR="009F692F" w:rsidRDefault="009F692F" w:rsidP="00A55846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Контактное лицо по объектам для проведения нормативных наблюдений   ФИО    тел.</w:t>
            </w:r>
          </w:p>
        </w:tc>
      </w:tr>
      <w:tr w:rsidR="00E77378" w:rsidRPr="00DE7512" w:rsidTr="00E77378">
        <w:trPr>
          <w:trHeight w:val="817"/>
        </w:trPr>
        <w:tc>
          <w:tcPr>
            <w:tcW w:w="9356" w:type="dxa"/>
            <w:gridSpan w:val="2"/>
          </w:tcPr>
          <w:p w:rsidR="00E77378" w:rsidRPr="00E70E0B" w:rsidRDefault="00E77378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исходной документации, необходимой для разработки (актуализации) сметных норм</w:t>
            </w:r>
          </w:p>
        </w:tc>
      </w:tr>
      <w:tr w:rsidR="00E77378" w:rsidRPr="00DE7512" w:rsidTr="0038796E">
        <w:trPr>
          <w:trHeight w:val="1603"/>
        </w:trPr>
        <w:tc>
          <w:tcPr>
            <w:tcW w:w="9356" w:type="dxa"/>
            <w:gridSpan w:val="2"/>
          </w:tcPr>
          <w:p w:rsidR="00194BF7" w:rsidRPr="00AC2763" w:rsidRDefault="00194BF7" w:rsidP="00A55846">
            <w:pPr>
              <w:pStyle w:val="ConsPlusNormal"/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Указыв</w:t>
            </w:r>
            <w:r w:rsidRPr="00AC276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ется перечень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исходной документации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061A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которая будет использована при</w:t>
            </w:r>
            <w:r w:rsidR="00AC2763" w:rsidRPr="00AC27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</w:t>
            </w:r>
            <w:r w:rsidR="00AC2763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(актуализации) сметных норм, </w:t>
            </w:r>
            <w:proofErr w:type="gram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организации строительства (далее – ПОС), входящие в состав проектной документации на строительство, реконструкцию, капитальный ремонт объекта капитального строительства (далее – Проектная документация);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производства работ (далее – ППР);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на реставрационные работы по памятникам истории и культуры, являющимися объектами культурного наследия, выявленными объектам культурного наследия (далее – Проект реставрации);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на работы по ремонту и восстановлению произведений монументально-декоративного искусства, не являющиеся объектами культурного наследия (далее - ПР ПМДИ);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научно-методические и технологические рекомендации по ремонтным и реставрационным работам;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Технологические карты на отдельные виды работ или технологический процесс, разработанные в составе ППР, проекта реставрации, ПР ПМДИ;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993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рабочие чертежи, спецификации и ведомости объемов работ по выбранным объектам, которые будут приняты для расчета ГЭСН (</w:t>
            </w:r>
            <w:proofErr w:type="spell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ГЭСНр</w:t>
            </w:r>
            <w:proofErr w:type="spell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ГЭСНрр</w:t>
            </w:r>
            <w:proofErr w:type="spellEnd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);</w:t>
            </w:r>
          </w:p>
          <w:p w:rsidR="00194BF7" w:rsidRPr="00AC2763" w:rsidRDefault="00194BF7" w:rsidP="00A55846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результаты нормативных наблюдений,</w:t>
            </w:r>
            <w:r w:rsidRPr="00AC2763">
              <w:rPr>
                <w:i/>
                <w:sz w:val="28"/>
                <w:szCs w:val="28"/>
              </w:rPr>
              <w:t xml:space="preserve"> </w:t>
            </w: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материалы фото- (видео-) фиксации технологических процессов при проведении нормативных наблюдений (при наличии);</w:t>
            </w:r>
          </w:p>
          <w:p w:rsidR="00800700" w:rsidRPr="00A330B9" w:rsidRDefault="00194BF7" w:rsidP="00AC2763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9"/>
            <w:bookmarkEnd w:id="0"/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документы в области технического регулирования и стандартизации (например, технические регламенты, национальные стандарты, международные стандарты, своды правил, специальные технические условия)</w:t>
            </w:r>
            <w:r w:rsidR="008A6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0700"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и т.д</w:t>
            </w:r>
            <w:r w:rsidR="008A60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bookmarkStart w:id="1" w:name="_GoBack"/>
            <w:bookmarkEnd w:id="1"/>
            <w:r w:rsidR="00A330B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A330B9" w:rsidRPr="00700F15" w:rsidRDefault="00A330B9" w:rsidP="00AC2763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документы, подтверждающие готовность органа власти осуществить финансирование работ по разработке (актуализации) сметных норм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A330B9" w:rsidRPr="00E77378" w:rsidRDefault="003814B3" w:rsidP="00AC2763">
            <w:pPr>
              <w:pStyle w:val="ConsPlusNormal"/>
              <w:numPr>
                <w:ilvl w:val="0"/>
                <w:numId w:val="23"/>
              </w:numPr>
              <w:tabs>
                <w:tab w:val="left" w:pos="851"/>
              </w:tabs>
              <w:spacing w:line="264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технология относится к дорожной отрасли и затрагивает интересы, входящие в сферу деятельности профильных министерств, ведомств и организаций (Минтранс России, </w:t>
            </w:r>
            <w:proofErr w:type="spellStart"/>
            <w:r w:rsidRPr="003814B3">
              <w:rPr>
                <w:rFonts w:ascii="Times New Roman" w:hAnsi="Times New Roman" w:cs="Times New Roman"/>
                <w:i/>
                <w:sz w:val="28"/>
                <w:szCs w:val="28"/>
              </w:rPr>
              <w:t>Росавтодор</w:t>
            </w:r>
            <w:proofErr w:type="spellEnd"/>
            <w:r w:rsidRPr="00381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РОСДОРНИИ, </w:t>
            </w:r>
            <w:proofErr w:type="spellStart"/>
            <w:r w:rsidRPr="003814B3">
              <w:rPr>
                <w:rFonts w:ascii="Times New Roman" w:hAnsi="Times New Roman" w:cs="Times New Roman"/>
                <w:i/>
                <w:sz w:val="28"/>
                <w:szCs w:val="28"/>
              </w:rPr>
              <w:t>Росжелдор</w:t>
            </w:r>
            <w:proofErr w:type="spellEnd"/>
            <w:r w:rsidRPr="003814B3">
              <w:rPr>
                <w:rFonts w:ascii="Times New Roman" w:hAnsi="Times New Roman" w:cs="Times New Roman"/>
                <w:i/>
                <w:sz w:val="28"/>
                <w:szCs w:val="28"/>
              </w:rPr>
              <w:t>), необходимо получение согласования данных предложений в части предоставления консолидированной позиции от компетентных юридических лиц.</w:t>
            </w:r>
          </w:p>
        </w:tc>
      </w:tr>
      <w:tr w:rsidR="00342E52" w:rsidRPr="00DE7512" w:rsidTr="00B150CD">
        <w:tc>
          <w:tcPr>
            <w:tcW w:w="9356" w:type="dxa"/>
            <w:gridSpan w:val="2"/>
          </w:tcPr>
          <w:p w:rsidR="00342E52" w:rsidRDefault="00342E52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по дополнению разделов «Общие положения», «Исчисление объемов работ» и «Приложения» соответствующего сборника сметных норм (при необходимости)</w:t>
            </w:r>
          </w:p>
        </w:tc>
      </w:tr>
      <w:tr w:rsidR="00342E52" w:rsidRPr="00DE7512" w:rsidTr="00B150CD">
        <w:tc>
          <w:tcPr>
            <w:tcW w:w="9356" w:type="dxa"/>
            <w:gridSpan w:val="2"/>
          </w:tcPr>
          <w:p w:rsidR="00342E52" w:rsidRPr="00AC2763" w:rsidRDefault="00342E52" w:rsidP="00A55846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2763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при необходимости</w:t>
            </w:r>
          </w:p>
        </w:tc>
      </w:tr>
      <w:tr w:rsidR="00A306EC" w:rsidRPr="00DE7512" w:rsidTr="00211EEA">
        <w:tc>
          <w:tcPr>
            <w:tcW w:w="9356" w:type="dxa"/>
            <w:gridSpan w:val="2"/>
          </w:tcPr>
          <w:p w:rsidR="00A306EC" w:rsidRDefault="00A306EC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анализа экономической эффективности технологии производства работ, по сравнению с применяемыми</w:t>
            </w:r>
            <w:r w:rsidR="00943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дату представления </w:t>
            </w:r>
            <w:r w:rsidR="00943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r w:rsidR="00943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сметными нормами и предусмотренными ими технологиями</w:t>
            </w:r>
          </w:p>
        </w:tc>
      </w:tr>
      <w:tr w:rsidR="00A306EC" w:rsidRPr="00DE7512" w:rsidTr="00770025">
        <w:tc>
          <w:tcPr>
            <w:tcW w:w="9356" w:type="dxa"/>
            <w:gridSpan w:val="2"/>
          </w:tcPr>
          <w:p w:rsidR="00DC5AA1" w:rsidRDefault="001B2C03" w:rsidP="00700F1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C03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Представляется сравнительный анализ предлагаемых к разработке (актуализации) сметных норм и сметных норм, применимых Инициатором при составлении сметной документации, а также выводы о результатах такого анализа</w:t>
            </w:r>
            <w:r w:rsidR="00AB31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C5AA1" w:rsidRPr="00700F15">
              <w:rPr>
                <w:rFonts w:ascii="Times New Roman" w:hAnsi="Times New Roman" w:cs="Times New Roman"/>
                <w:i/>
                <w:sz w:val="28"/>
                <w:szCs w:val="28"/>
              </w:rPr>
              <w:t>отличительные особенности представленной технологии по сравнению с действующими сметными нормами ФСНБ</w:t>
            </w:r>
            <w:r w:rsidR="00AB31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C5AA1" w:rsidRPr="00700F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B31F0" w:rsidRPr="00700F15" w:rsidRDefault="00AB31F0" w:rsidP="00700F1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указать преимущества предлагаемой технологии по сравнению с действующими (экономические, временные и др.)</w:t>
            </w:r>
          </w:p>
          <w:p w:rsidR="00A0406D" w:rsidRPr="00700F15" w:rsidRDefault="00943FD9" w:rsidP="001B2C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C03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возможно представить проектно-сметную документацию (ПСД) в части технологии выполнения работ для предлагаемого сметного норматива (копии документов).</w:t>
            </w:r>
          </w:p>
        </w:tc>
      </w:tr>
      <w:tr w:rsidR="00F04CE1" w:rsidRPr="00DE7512" w:rsidTr="00B53AEA">
        <w:tc>
          <w:tcPr>
            <w:tcW w:w="9356" w:type="dxa"/>
            <w:gridSpan w:val="2"/>
          </w:tcPr>
          <w:p w:rsidR="00F04CE1" w:rsidRDefault="00F04CE1" w:rsidP="00A55846">
            <w:pPr>
              <w:pStyle w:val="a3"/>
              <w:numPr>
                <w:ilvl w:val="1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и реквизиты актов Правительства Российской Федерации, поручений Президента Российской Федерации и Правительства Российской Федерации, содержащих указания на разработку (актуализацию) сметных норм (при наличии)</w:t>
            </w:r>
          </w:p>
        </w:tc>
      </w:tr>
      <w:tr w:rsidR="00F04CE1" w:rsidRPr="00DE7512" w:rsidTr="00B674F8">
        <w:tc>
          <w:tcPr>
            <w:tcW w:w="9356" w:type="dxa"/>
            <w:gridSpan w:val="2"/>
          </w:tcPr>
          <w:p w:rsidR="00F04CE1" w:rsidRPr="001B2C03" w:rsidRDefault="001B2C03" w:rsidP="001B2C0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C03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 у</w:t>
            </w:r>
            <w:r w:rsidR="00F04CE1" w:rsidRPr="001B2C03">
              <w:rPr>
                <w:rFonts w:ascii="Times New Roman" w:hAnsi="Times New Roman" w:cs="Times New Roman"/>
                <w:i/>
                <w:sz w:val="28"/>
                <w:szCs w:val="28"/>
              </w:rPr>
              <w:t>казывается наименования и реквизиты актов (копия прикладывается к письму)</w:t>
            </w:r>
          </w:p>
        </w:tc>
      </w:tr>
    </w:tbl>
    <w:p w:rsidR="00E843A2" w:rsidRDefault="00E843A2" w:rsidP="00A558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353" w:rsidRDefault="001B2C03" w:rsidP="001B2C03">
      <w:pPr>
        <w:pStyle w:val="a3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образец оформления с</w:t>
      </w:r>
      <w:r w:rsidR="00A95353" w:rsidRPr="004A4B7E">
        <w:rPr>
          <w:rFonts w:ascii="Times New Roman" w:hAnsi="Times New Roman" w:cs="Times New Roman"/>
          <w:b/>
          <w:sz w:val="28"/>
          <w:szCs w:val="28"/>
        </w:rPr>
        <w:t>равн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ительного анализа </w:t>
      </w:r>
      <w:r w:rsidR="00A95353" w:rsidRPr="004A4B7E">
        <w:rPr>
          <w:rFonts w:ascii="Times New Roman" w:hAnsi="Times New Roman" w:cs="Times New Roman"/>
          <w:b/>
          <w:sz w:val="28"/>
          <w:szCs w:val="28"/>
        </w:rPr>
        <w:t>состава работ</w:t>
      </w:r>
      <w:r w:rsidR="00A95353">
        <w:rPr>
          <w:rFonts w:ascii="Times New Roman" w:hAnsi="Times New Roman" w:cs="Times New Roman"/>
          <w:b/>
          <w:sz w:val="28"/>
          <w:szCs w:val="28"/>
        </w:rPr>
        <w:t>,</w:t>
      </w:r>
      <w:r w:rsidR="00A95353" w:rsidRPr="004A4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353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материально-технических </w:t>
      </w:r>
      <w:r w:rsidR="00A95353" w:rsidRPr="004A4B7E">
        <w:rPr>
          <w:rFonts w:ascii="Times New Roman" w:hAnsi="Times New Roman" w:cs="Times New Roman"/>
          <w:b/>
          <w:sz w:val="28"/>
          <w:szCs w:val="28"/>
        </w:rPr>
        <w:t>ресурсов</w:t>
      </w:r>
      <w:r w:rsidR="00A95353">
        <w:rPr>
          <w:rFonts w:ascii="Times New Roman" w:hAnsi="Times New Roman" w:cs="Times New Roman"/>
          <w:b/>
          <w:sz w:val="28"/>
          <w:szCs w:val="28"/>
        </w:rPr>
        <w:t xml:space="preserve">, затрат труда </w:t>
      </w:r>
      <w:r w:rsidR="00A953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рабочих </w:t>
      </w:r>
      <w:r w:rsidR="00A95353" w:rsidRPr="004A4B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95353" w:rsidRPr="004A4B7E">
        <w:rPr>
          <w:rFonts w:ascii="Times New Roman" w:hAnsi="Times New Roman" w:cs="Times New Roman"/>
          <w:b/>
          <w:sz w:val="28"/>
          <w:szCs w:val="28"/>
        </w:rPr>
        <w:t>применительных</w:t>
      </w:r>
      <w:proofErr w:type="spellEnd"/>
      <w:r w:rsidR="00A95353" w:rsidRPr="004A4B7E">
        <w:rPr>
          <w:rFonts w:ascii="Times New Roman" w:hAnsi="Times New Roman" w:cs="Times New Roman"/>
          <w:b/>
          <w:sz w:val="28"/>
          <w:szCs w:val="28"/>
        </w:rPr>
        <w:t>» нормативов и предлагаемых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сметных норм</w:t>
      </w:r>
    </w:p>
    <w:p w:rsidR="00BA18D8" w:rsidRDefault="00BA18D8" w:rsidP="00A558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3"/>
        <w:gridCol w:w="3875"/>
        <w:gridCol w:w="3417"/>
      </w:tblGrid>
      <w:tr w:rsidR="00BA18D8" w:rsidTr="00800700">
        <w:tc>
          <w:tcPr>
            <w:tcW w:w="2093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8D8" w:rsidRPr="008C391E" w:rsidRDefault="008C391E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Шифр и наименование</w:t>
            </w:r>
            <w:r w:rsidR="00BA18D8"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BA18D8"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применительного</w:t>
            </w:r>
            <w:proofErr w:type="spellEnd"/>
            <w:r w:rsidR="00BA18D8"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» сметного норматива</w:t>
            </w:r>
          </w:p>
        </w:tc>
        <w:tc>
          <w:tcPr>
            <w:tcW w:w="3509" w:type="dxa"/>
          </w:tcPr>
          <w:p w:rsidR="00BA18D8" w:rsidRPr="008C391E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1E">
              <w:rPr>
                <w:rFonts w:ascii="Times New Roman" w:hAnsi="Times New Roman" w:cs="Times New Roman"/>
                <w:b/>
                <w:sz w:val="28"/>
                <w:szCs w:val="28"/>
              </w:rPr>
              <w:t>Проект сметного норматива</w:t>
            </w:r>
          </w:p>
        </w:tc>
      </w:tr>
      <w:tr w:rsidR="00BA18D8" w:rsidTr="00800700">
        <w:tc>
          <w:tcPr>
            <w:tcW w:w="2093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работ</w:t>
            </w:r>
          </w:p>
        </w:tc>
        <w:tc>
          <w:tcPr>
            <w:tcW w:w="396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состав работ, учтенный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применительном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сметном нормативе</w:t>
            </w:r>
            <w:r w:rsidR="007C235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положений технический частей сборника ФСНБ и методических рекомендаций</w:t>
            </w:r>
          </w:p>
        </w:tc>
        <w:tc>
          <w:tcPr>
            <w:tcW w:w="350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состав работ, 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сметном нормативе</w:t>
            </w:r>
          </w:p>
        </w:tc>
      </w:tr>
      <w:tr w:rsidR="00BA18D8" w:rsidTr="00800700">
        <w:tc>
          <w:tcPr>
            <w:tcW w:w="2093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96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перечень материальных ресурсов, их расход, учтенный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применительном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сметном нормативе</w:t>
            </w:r>
          </w:p>
        </w:tc>
        <w:tc>
          <w:tcPr>
            <w:tcW w:w="350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перечень материальных ресурсов, их расход, 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сметном нормативе</w:t>
            </w:r>
            <w:r w:rsidR="004259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5941" w:rsidRPr="00425941">
              <w:rPr>
                <w:rFonts w:ascii="Times New Roman" w:hAnsi="Times New Roman" w:cs="Times New Roman"/>
                <w:i/>
                <w:sz w:val="28"/>
                <w:szCs w:val="28"/>
              </w:rPr>
              <w:t>может быть представлена в документах</w:t>
            </w:r>
            <w:r w:rsidR="00425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 производителя - паспорт, инструкция по применению и т.п.</w:t>
            </w:r>
            <w:r w:rsidR="004259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18D8" w:rsidTr="00800700">
        <w:tc>
          <w:tcPr>
            <w:tcW w:w="2093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механизмы</w:t>
            </w:r>
          </w:p>
        </w:tc>
        <w:tc>
          <w:tcPr>
            <w:tcW w:w="396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перечень строительных маши и механизмов, учтенных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применительном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сметном нормативе</w:t>
            </w:r>
          </w:p>
        </w:tc>
        <w:tc>
          <w:tcPr>
            <w:tcW w:w="350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перечень строительных маши и механизмов, 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сметном нормативе</w:t>
            </w:r>
          </w:p>
        </w:tc>
      </w:tr>
      <w:tr w:rsidR="00BA18D8" w:rsidTr="00800700">
        <w:tc>
          <w:tcPr>
            <w:tcW w:w="2093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труда рабочих (средний разряд работы)</w:t>
            </w:r>
          </w:p>
        </w:tc>
        <w:tc>
          <w:tcPr>
            <w:tcW w:w="3969" w:type="dxa"/>
          </w:tcPr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затраты труда рабочих и средний раз</w:t>
            </w:r>
            <w:r w:rsidR="00A95353">
              <w:rPr>
                <w:rFonts w:ascii="Times New Roman" w:hAnsi="Times New Roman" w:cs="Times New Roman"/>
                <w:sz w:val="28"/>
                <w:szCs w:val="28"/>
              </w:rPr>
              <w:t>ряд работы, учтенные в «</w:t>
            </w:r>
            <w:proofErr w:type="spellStart"/>
            <w:r w:rsidR="00A95353">
              <w:rPr>
                <w:rFonts w:ascii="Times New Roman" w:hAnsi="Times New Roman" w:cs="Times New Roman"/>
                <w:sz w:val="28"/>
                <w:szCs w:val="28"/>
              </w:rPr>
              <w:t>применительном</w:t>
            </w:r>
            <w:proofErr w:type="spellEnd"/>
            <w:r w:rsidR="00A95353">
              <w:rPr>
                <w:rFonts w:ascii="Times New Roman" w:hAnsi="Times New Roman" w:cs="Times New Roman"/>
                <w:sz w:val="28"/>
                <w:szCs w:val="28"/>
              </w:rPr>
              <w:t>» сметном нормативе</w:t>
            </w:r>
          </w:p>
        </w:tc>
        <w:tc>
          <w:tcPr>
            <w:tcW w:w="3509" w:type="dxa"/>
          </w:tcPr>
          <w:p w:rsidR="00425941" w:rsidRPr="00425941" w:rsidRDefault="00425941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звена (бригады)</w:t>
            </w:r>
          </w:p>
          <w:p w:rsidR="00BA18D8" w:rsidRDefault="00BA18D8" w:rsidP="00A5584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8D8" w:rsidRDefault="00BA18D8" w:rsidP="00A558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568" w:rsidRPr="00E26CC4" w:rsidRDefault="00BD0568" w:rsidP="00A558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:rsidR="00FE4557" w:rsidRPr="00A8058F" w:rsidRDefault="00FE4557" w:rsidP="001B2C03">
      <w:pPr>
        <w:pStyle w:val="a3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5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1B2C03" w:rsidRPr="00763167" w:rsidRDefault="001B2C03" w:rsidP="00A55846">
      <w:pPr>
        <w:pStyle w:val="a3"/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330C" w:rsidRPr="00763167" w:rsidRDefault="001B2C03" w:rsidP="00A55846">
      <w:pPr>
        <w:pStyle w:val="a3"/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167">
        <w:rPr>
          <w:rFonts w:ascii="Times New Roman" w:hAnsi="Times New Roman" w:cs="Times New Roman"/>
          <w:i/>
          <w:sz w:val="28"/>
          <w:szCs w:val="28"/>
        </w:rPr>
        <w:t xml:space="preserve">Прикладываются </w:t>
      </w:r>
      <w:r w:rsidR="0080330C" w:rsidRPr="00763167">
        <w:rPr>
          <w:rFonts w:ascii="Times New Roman" w:hAnsi="Times New Roman" w:cs="Times New Roman"/>
          <w:i/>
          <w:sz w:val="28"/>
          <w:szCs w:val="28"/>
        </w:rPr>
        <w:t xml:space="preserve">копии </w:t>
      </w:r>
      <w:r w:rsidR="000040A0" w:rsidRPr="00763167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="0080330C" w:rsidRPr="00763167">
        <w:rPr>
          <w:rFonts w:ascii="Times New Roman" w:hAnsi="Times New Roman" w:cs="Times New Roman"/>
          <w:i/>
          <w:sz w:val="28"/>
          <w:szCs w:val="28"/>
        </w:rPr>
        <w:t xml:space="preserve"> по которым приводится ссылки в </w:t>
      </w:r>
      <w:r w:rsidRPr="00763167">
        <w:rPr>
          <w:rFonts w:ascii="Times New Roman" w:hAnsi="Times New Roman" w:cs="Times New Roman"/>
          <w:i/>
          <w:sz w:val="28"/>
          <w:szCs w:val="28"/>
        </w:rPr>
        <w:t xml:space="preserve">Обосновании целесообразности </w:t>
      </w:r>
      <w:r w:rsidR="000040A0" w:rsidRPr="00763167">
        <w:rPr>
          <w:rFonts w:ascii="Times New Roman" w:hAnsi="Times New Roman" w:cs="Times New Roman"/>
          <w:i/>
          <w:sz w:val="28"/>
          <w:szCs w:val="28"/>
        </w:rPr>
        <w:t>(те</w:t>
      </w:r>
      <w:r w:rsidRPr="00763167">
        <w:rPr>
          <w:rFonts w:ascii="Times New Roman" w:hAnsi="Times New Roman" w:cs="Times New Roman"/>
          <w:i/>
          <w:sz w:val="28"/>
          <w:szCs w:val="28"/>
        </w:rPr>
        <w:t xml:space="preserve">хнологические карты, ППР, ПСД, </w:t>
      </w:r>
      <w:r w:rsidR="00003006">
        <w:rPr>
          <w:rFonts w:ascii="Times New Roman" w:hAnsi="Times New Roman" w:cs="Times New Roman"/>
          <w:i/>
          <w:sz w:val="28"/>
          <w:szCs w:val="28"/>
        </w:rPr>
        <w:t xml:space="preserve">национальные стандарты, </w:t>
      </w:r>
      <w:r w:rsidR="000040A0" w:rsidRPr="00763167">
        <w:rPr>
          <w:rFonts w:ascii="Times New Roman" w:hAnsi="Times New Roman" w:cs="Times New Roman"/>
          <w:i/>
          <w:sz w:val="28"/>
          <w:szCs w:val="28"/>
        </w:rPr>
        <w:t>ГОСТы, ТУ, паспорта</w:t>
      </w:r>
      <w:r w:rsidR="00123D31" w:rsidRPr="00763167">
        <w:rPr>
          <w:rFonts w:ascii="Times New Roman" w:hAnsi="Times New Roman" w:cs="Times New Roman"/>
          <w:i/>
          <w:sz w:val="28"/>
          <w:szCs w:val="28"/>
        </w:rPr>
        <w:t>, руководства</w:t>
      </w:r>
      <w:r w:rsidR="000040A0" w:rsidRPr="00763167">
        <w:rPr>
          <w:rFonts w:ascii="Times New Roman" w:hAnsi="Times New Roman" w:cs="Times New Roman"/>
          <w:i/>
          <w:sz w:val="28"/>
          <w:szCs w:val="28"/>
        </w:rPr>
        <w:t xml:space="preserve"> по монтажу</w:t>
      </w:r>
      <w:r w:rsidRPr="00763167">
        <w:rPr>
          <w:rFonts w:ascii="Times New Roman" w:hAnsi="Times New Roman" w:cs="Times New Roman"/>
          <w:i/>
          <w:sz w:val="28"/>
          <w:szCs w:val="28"/>
        </w:rPr>
        <w:t xml:space="preserve">, письма </w:t>
      </w:r>
      <w:r w:rsidR="00763167" w:rsidRPr="00763167">
        <w:rPr>
          <w:rFonts w:ascii="Times New Roman" w:hAnsi="Times New Roman" w:cs="Times New Roman"/>
          <w:i/>
          <w:sz w:val="28"/>
          <w:szCs w:val="28"/>
        </w:rPr>
        <w:t>органов власти</w:t>
      </w:r>
      <w:r w:rsidR="000040A0" w:rsidRPr="00763167">
        <w:rPr>
          <w:rFonts w:ascii="Times New Roman" w:hAnsi="Times New Roman" w:cs="Times New Roman"/>
          <w:i/>
          <w:sz w:val="28"/>
          <w:szCs w:val="28"/>
        </w:rPr>
        <w:t xml:space="preserve"> и т.п.)</w:t>
      </w:r>
      <w:r w:rsidR="0080330C" w:rsidRPr="00763167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0330C" w:rsidRPr="00763167" w:rsidSect="005640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5D" w:rsidRDefault="0000075D" w:rsidP="00564054">
      <w:pPr>
        <w:spacing w:after="0" w:line="240" w:lineRule="auto"/>
      </w:pPr>
      <w:r>
        <w:separator/>
      </w:r>
    </w:p>
  </w:endnote>
  <w:endnote w:type="continuationSeparator" w:id="0">
    <w:p w:rsidR="0000075D" w:rsidRDefault="0000075D" w:rsidP="0056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5D" w:rsidRDefault="0000075D" w:rsidP="00564054">
      <w:pPr>
        <w:spacing w:after="0" w:line="240" w:lineRule="auto"/>
      </w:pPr>
      <w:r>
        <w:separator/>
      </w:r>
    </w:p>
  </w:footnote>
  <w:footnote w:type="continuationSeparator" w:id="0">
    <w:p w:rsidR="0000075D" w:rsidRDefault="0000075D" w:rsidP="0056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272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054" w:rsidRPr="00564054" w:rsidRDefault="0056405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0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40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0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0B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640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6B2"/>
    <w:multiLevelType w:val="hybridMultilevel"/>
    <w:tmpl w:val="03AE6934"/>
    <w:lvl w:ilvl="0" w:tplc="177EC1A6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CDC007E"/>
    <w:multiLevelType w:val="hybridMultilevel"/>
    <w:tmpl w:val="40626D4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1E6618B"/>
    <w:multiLevelType w:val="hybridMultilevel"/>
    <w:tmpl w:val="C764F1A6"/>
    <w:lvl w:ilvl="0" w:tplc="06486AEE">
      <w:start w:val="1"/>
      <w:numFmt w:val="bullet"/>
      <w:lvlText w:val=""/>
      <w:lvlJc w:val="left"/>
      <w:pPr>
        <w:ind w:left="163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22A7AD1"/>
    <w:multiLevelType w:val="multilevel"/>
    <w:tmpl w:val="66B4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5547C6"/>
    <w:multiLevelType w:val="hybridMultilevel"/>
    <w:tmpl w:val="E4BEE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534E44"/>
    <w:multiLevelType w:val="hybridMultilevel"/>
    <w:tmpl w:val="A7503C48"/>
    <w:lvl w:ilvl="0" w:tplc="32BCCE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A7618"/>
    <w:multiLevelType w:val="hybridMultilevel"/>
    <w:tmpl w:val="7D021F32"/>
    <w:lvl w:ilvl="0" w:tplc="177EC1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491939"/>
    <w:multiLevelType w:val="hybridMultilevel"/>
    <w:tmpl w:val="873448EC"/>
    <w:lvl w:ilvl="0" w:tplc="177EC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863A2"/>
    <w:multiLevelType w:val="hybridMultilevel"/>
    <w:tmpl w:val="EDCC7198"/>
    <w:lvl w:ilvl="0" w:tplc="177EC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68BD"/>
    <w:multiLevelType w:val="hybridMultilevel"/>
    <w:tmpl w:val="E3B66A98"/>
    <w:lvl w:ilvl="0" w:tplc="177EC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6C4598"/>
    <w:multiLevelType w:val="hybridMultilevel"/>
    <w:tmpl w:val="569897FE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8245C33"/>
    <w:multiLevelType w:val="hybridMultilevel"/>
    <w:tmpl w:val="AF54B43E"/>
    <w:lvl w:ilvl="0" w:tplc="6534D78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E652E9"/>
    <w:multiLevelType w:val="hybridMultilevel"/>
    <w:tmpl w:val="A05C5C70"/>
    <w:lvl w:ilvl="0" w:tplc="A980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4362DA"/>
    <w:multiLevelType w:val="hybridMultilevel"/>
    <w:tmpl w:val="11E4B610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4" w15:restartNumberingAfterBreak="0">
    <w:nsid w:val="57C268C6"/>
    <w:multiLevelType w:val="hybridMultilevel"/>
    <w:tmpl w:val="1832B026"/>
    <w:lvl w:ilvl="0" w:tplc="7FD24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5102DD"/>
    <w:multiLevelType w:val="hybridMultilevel"/>
    <w:tmpl w:val="EDC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6A05"/>
    <w:multiLevelType w:val="hybridMultilevel"/>
    <w:tmpl w:val="05C600BE"/>
    <w:lvl w:ilvl="0" w:tplc="177EC1A6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607076CC"/>
    <w:multiLevelType w:val="hybridMultilevel"/>
    <w:tmpl w:val="852EA2FE"/>
    <w:lvl w:ilvl="0" w:tplc="0DBA15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1635864"/>
    <w:multiLevelType w:val="multilevel"/>
    <w:tmpl w:val="66B4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636631"/>
    <w:multiLevelType w:val="hybridMultilevel"/>
    <w:tmpl w:val="E594F43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3B3A86"/>
    <w:multiLevelType w:val="hybridMultilevel"/>
    <w:tmpl w:val="EDB25DF8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72C82DEE"/>
    <w:multiLevelType w:val="multilevel"/>
    <w:tmpl w:val="66B4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D37DFA"/>
    <w:multiLevelType w:val="hybridMultilevel"/>
    <w:tmpl w:val="4AC0F96C"/>
    <w:lvl w:ilvl="0" w:tplc="1AD4837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7F673E4"/>
    <w:multiLevelType w:val="hybridMultilevel"/>
    <w:tmpl w:val="E594F43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17"/>
  </w:num>
  <w:num w:numId="9">
    <w:abstractNumId w:val="2"/>
  </w:num>
  <w:num w:numId="10">
    <w:abstractNumId w:val="14"/>
  </w:num>
  <w:num w:numId="11">
    <w:abstractNumId w:val="19"/>
  </w:num>
  <w:num w:numId="12">
    <w:abstractNumId w:val="9"/>
  </w:num>
  <w:num w:numId="13">
    <w:abstractNumId w:val="18"/>
  </w:num>
  <w:num w:numId="14">
    <w:abstractNumId w:val="3"/>
  </w:num>
  <w:num w:numId="15">
    <w:abstractNumId w:val="16"/>
  </w:num>
  <w:num w:numId="16">
    <w:abstractNumId w:val="15"/>
  </w:num>
  <w:num w:numId="17">
    <w:abstractNumId w:val="1"/>
  </w:num>
  <w:num w:numId="18">
    <w:abstractNumId w:val="10"/>
  </w:num>
  <w:num w:numId="19">
    <w:abstractNumId w:val="8"/>
  </w:num>
  <w:num w:numId="20">
    <w:abstractNumId w:val="0"/>
  </w:num>
  <w:num w:numId="21">
    <w:abstractNumId w:val="20"/>
  </w:num>
  <w:num w:numId="22">
    <w:abstractNumId w:val="21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7F"/>
    <w:rsid w:val="0000075D"/>
    <w:rsid w:val="00003006"/>
    <w:rsid w:val="000040A0"/>
    <w:rsid w:val="000722DA"/>
    <w:rsid w:val="000B15CA"/>
    <w:rsid w:val="000D7C14"/>
    <w:rsid w:val="000E55B0"/>
    <w:rsid w:val="00123D31"/>
    <w:rsid w:val="00190F41"/>
    <w:rsid w:val="00194BF7"/>
    <w:rsid w:val="001B2C03"/>
    <w:rsid w:val="001F366A"/>
    <w:rsid w:val="002061A3"/>
    <w:rsid w:val="002373A8"/>
    <w:rsid w:val="00251CD1"/>
    <w:rsid w:val="002759DD"/>
    <w:rsid w:val="002A3B53"/>
    <w:rsid w:val="002E202D"/>
    <w:rsid w:val="003036A3"/>
    <w:rsid w:val="0032248B"/>
    <w:rsid w:val="00342E52"/>
    <w:rsid w:val="00351945"/>
    <w:rsid w:val="003814B3"/>
    <w:rsid w:val="004071E6"/>
    <w:rsid w:val="00416189"/>
    <w:rsid w:val="00425941"/>
    <w:rsid w:val="004323AA"/>
    <w:rsid w:val="004A4B7E"/>
    <w:rsid w:val="004D43A8"/>
    <w:rsid w:val="004F5E30"/>
    <w:rsid w:val="00564054"/>
    <w:rsid w:val="00570EBD"/>
    <w:rsid w:val="005D7FC0"/>
    <w:rsid w:val="00614170"/>
    <w:rsid w:val="00622E97"/>
    <w:rsid w:val="00630845"/>
    <w:rsid w:val="00653DC1"/>
    <w:rsid w:val="006B5556"/>
    <w:rsid w:val="006C465C"/>
    <w:rsid w:val="00700F15"/>
    <w:rsid w:val="0075164D"/>
    <w:rsid w:val="00763167"/>
    <w:rsid w:val="007A257F"/>
    <w:rsid w:val="007B7E7B"/>
    <w:rsid w:val="007B7FD9"/>
    <w:rsid w:val="007C235D"/>
    <w:rsid w:val="007E4D6E"/>
    <w:rsid w:val="007E6E09"/>
    <w:rsid w:val="007F1750"/>
    <w:rsid w:val="00800700"/>
    <w:rsid w:val="0080330C"/>
    <w:rsid w:val="00816BD0"/>
    <w:rsid w:val="00822EB0"/>
    <w:rsid w:val="00866211"/>
    <w:rsid w:val="00871C65"/>
    <w:rsid w:val="008805A6"/>
    <w:rsid w:val="008A60BE"/>
    <w:rsid w:val="008C391E"/>
    <w:rsid w:val="008E4D07"/>
    <w:rsid w:val="009043E5"/>
    <w:rsid w:val="00941CE6"/>
    <w:rsid w:val="009420DB"/>
    <w:rsid w:val="00943FD9"/>
    <w:rsid w:val="009A1ED9"/>
    <w:rsid w:val="009A5AD4"/>
    <w:rsid w:val="009F692F"/>
    <w:rsid w:val="00A0406D"/>
    <w:rsid w:val="00A306EC"/>
    <w:rsid w:val="00A330B9"/>
    <w:rsid w:val="00A55846"/>
    <w:rsid w:val="00A8058F"/>
    <w:rsid w:val="00A95353"/>
    <w:rsid w:val="00AB31F0"/>
    <w:rsid w:val="00AC2763"/>
    <w:rsid w:val="00BA18D8"/>
    <w:rsid w:val="00BD0568"/>
    <w:rsid w:val="00C52D5E"/>
    <w:rsid w:val="00C5492C"/>
    <w:rsid w:val="00C73665"/>
    <w:rsid w:val="00C8392C"/>
    <w:rsid w:val="00CE47BF"/>
    <w:rsid w:val="00D57B26"/>
    <w:rsid w:val="00D669E3"/>
    <w:rsid w:val="00D93D46"/>
    <w:rsid w:val="00DA04A1"/>
    <w:rsid w:val="00DC1BC5"/>
    <w:rsid w:val="00DC5AA1"/>
    <w:rsid w:val="00DC71CD"/>
    <w:rsid w:val="00E26CC4"/>
    <w:rsid w:val="00E43F1F"/>
    <w:rsid w:val="00E53A57"/>
    <w:rsid w:val="00E77378"/>
    <w:rsid w:val="00E843A2"/>
    <w:rsid w:val="00EA17CD"/>
    <w:rsid w:val="00ED7433"/>
    <w:rsid w:val="00EE5D2A"/>
    <w:rsid w:val="00F04CE1"/>
    <w:rsid w:val="00F54B29"/>
    <w:rsid w:val="00F66012"/>
    <w:rsid w:val="00FA0D30"/>
    <w:rsid w:val="00FA3F92"/>
    <w:rsid w:val="00FC5292"/>
    <w:rsid w:val="00FE3E80"/>
    <w:rsid w:val="00FE4557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90F8"/>
  <w15:docId w15:val="{2E0B2048-5E5A-4661-879C-D5E1D1E2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aliases w:val="Iniiaiie oaeno 1"/>
    <w:basedOn w:val="a"/>
    <w:rsid w:val="007A257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aliases w:val="Bullet List,FooterText,numbered,Абзац основного текста,Абзац списка2,Подпись рисунка,Маркированный список_уровень1"/>
    <w:basedOn w:val="a"/>
    <w:link w:val="a4"/>
    <w:uiPriority w:val="34"/>
    <w:qFormat/>
    <w:rsid w:val="00FF7050"/>
    <w:pPr>
      <w:ind w:left="720"/>
      <w:contextualSpacing/>
    </w:pPr>
  </w:style>
  <w:style w:type="table" w:styleId="a5">
    <w:name w:val="Table Grid"/>
    <w:basedOn w:val="a1"/>
    <w:uiPriority w:val="59"/>
    <w:rsid w:val="00BA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054"/>
  </w:style>
  <w:style w:type="paragraph" w:styleId="a8">
    <w:name w:val="footer"/>
    <w:basedOn w:val="a"/>
    <w:link w:val="a9"/>
    <w:uiPriority w:val="99"/>
    <w:unhideWhenUsed/>
    <w:rsid w:val="0056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054"/>
  </w:style>
  <w:style w:type="character" w:styleId="aa">
    <w:name w:val="annotation reference"/>
    <w:basedOn w:val="a0"/>
    <w:uiPriority w:val="99"/>
    <w:semiHidden/>
    <w:unhideWhenUsed/>
    <w:rsid w:val="007B7E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7E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7E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7E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7E7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7E7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Абзац основного текста Знак,Абзац списка2 Знак,Подпись рисунка Знак,Маркированный список_уровень1 Знак"/>
    <w:basedOn w:val="a0"/>
    <w:link w:val="a3"/>
    <w:uiPriority w:val="34"/>
    <w:locked/>
    <w:rsid w:val="00E843A2"/>
  </w:style>
  <w:style w:type="paragraph" w:customStyle="1" w:styleId="ConsPlusNormal">
    <w:name w:val="ConsPlusNormal"/>
    <w:rsid w:val="00194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a.doroshenko</dc:creator>
  <cp:lastModifiedBy>Булатова Дарья Михайловна</cp:lastModifiedBy>
  <cp:revision>4</cp:revision>
  <dcterms:created xsi:type="dcterms:W3CDTF">2023-02-28T07:36:00Z</dcterms:created>
  <dcterms:modified xsi:type="dcterms:W3CDTF">2023-02-28T14:47:00Z</dcterms:modified>
</cp:coreProperties>
</file>